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4F4C8" w14:textId="77777777" w:rsidR="008E7B89" w:rsidRDefault="00000000">
      <w:pPr>
        <w:pStyle w:val="BodyText"/>
        <w:ind w:left="3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CE4F4DC" wp14:editId="7CE4F4DD">
            <wp:extent cx="5434106" cy="1651063"/>
            <wp:effectExtent l="0" t="0" r="0" b="0"/>
            <wp:docPr id="1" name="Image 1" descr="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 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4106" cy="165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4F4C9" w14:textId="77777777" w:rsidR="008E7B89" w:rsidRDefault="008E7B89">
      <w:pPr>
        <w:pStyle w:val="BodyText"/>
        <w:ind w:left="0"/>
        <w:rPr>
          <w:rFonts w:ascii="Times New Roman"/>
          <w:sz w:val="20"/>
        </w:rPr>
      </w:pPr>
    </w:p>
    <w:p w14:paraId="7CE4F4CA" w14:textId="77777777" w:rsidR="008E7B89" w:rsidRDefault="008E7B89">
      <w:pPr>
        <w:pStyle w:val="BodyText"/>
        <w:spacing w:before="6"/>
        <w:ind w:left="0"/>
        <w:rPr>
          <w:rFonts w:ascii="Times New Roman"/>
          <w:sz w:val="21"/>
        </w:rPr>
      </w:pPr>
    </w:p>
    <w:p w14:paraId="7CE4F4CB" w14:textId="77777777" w:rsidR="008E7B89" w:rsidRDefault="00000000">
      <w:pPr>
        <w:pStyle w:val="BodyText"/>
      </w:pPr>
      <w:r>
        <w:t>Prior</w:t>
      </w:r>
      <w:r>
        <w:rPr>
          <w:spacing w:val="-2"/>
        </w:rPr>
        <w:t xml:space="preserve"> </w:t>
      </w:r>
      <w:r>
        <w:t>Park</w:t>
      </w:r>
      <w:r>
        <w:rPr>
          <w:spacing w:val="-2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Park</w:t>
      </w:r>
      <w:r>
        <w:rPr>
          <w:spacing w:val="-2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rPr>
          <w:spacing w:val="-2"/>
        </w:rPr>
        <w:t>Trust.</w:t>
      </w:r>
    </w:p>
    <w:p w14:paraId="7CE4F4CC" w14:textId="77777777" w:rsidR="008E7B89" w:rsidRDefault="008E7B89">
      <w:pPr>
        <w:pStyle w:val="BodyText"/>
        <w:ind w:left="0"/>
        <w:rPr>
          <w:sz w:val="26"/>
        </w:rPr>
      </w:pPr>
    </w:p>
    <w:p w14:paraId="7CE4F4CD" w14:textId="77777777" w:rsidR="008E7B89" w:rsidRDefault="00000000">
      <w:pPr>
        <w:pStyle w:val="BodyText"/>
        <w:spacing w:before="156"/>
      </w:pPr>
      <w:r>
        <w:t>Mission</w:t>
      </w:r>
      <w:r>
        <w:rPr>
          <w:spacing w:val="-6"/>
        </w:rPr>
        <w:t xml:space="preserve"> </w:t>
      </w:r>
      <w:r>
        <w:rPr>
          <w:spacing w:val="-2"/>
        </w:rPr>
        <w:t>Statement:</w:t>
      </w:r>
    </w:p>
    <w:p w14:paraId="7CE4F4CE" w14:textId="77777777" w:rsidR="008E7B89" w:rsidRDefault="008E7B89">
      <w:pPr>
        <w:pStyle w:val="BodyText"/>
        <w:ind w:left="0"/>
      </w:pPr>
    </w:p>
    <w:p w14:paraId="7CE4F4CF" w14:textId="77777777" w:rsidR="008E7B89" w:rsidRDefault="00000000">
      <w:pPr>
        <w:pStyle w:val="BodyText"/>
        <w:ind w:right="1300"/>
      </w:pPr>
      <w:r>
        <w:t>To</w:t>
      </w:r>
      <w:r>
        <w:rPr>
          <w:spacing w:val="-4"/>
        </w:rPr>
        <w:t xml:space="preserve"> </w:t>
      </w:r>
      <w:r>
        <w:t>steward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thriving</w:t>
      </w:r>
      <w:r>
        <w:rPr>
          <w:spacing w:val="-5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communities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love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young</w:t>
      </w:r>
      <w:r>
        <w:rPr>
          <w:spacing w:val="-6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they serve at their heart. Communities which cultivate creativity, foster integrity,</w:t>
      </w:r>
      <w:r>
        <w:rPr>
          <w:spacing w:val="40"/>
        </w:rPr>
        <w:t xml:space="preserve"> </w:t>
      </w:r>
      <w:r>
        <w:t>and transform lives.</w:t>
      </w:r>
    </w:p>
    <w:p w14:paraId="7CE4F4D0" w14:textId="77777777" w:rsidR="008E7B89" w:rsidRDefault="008E7B89">
      <w:pPr>
        <w:pStyle w:val="BodyText"/>
        <w:spacing w:before="1"/>
        <w:ind w:left="0"/>
      </w:pPr>
    </w:p>
    <w:p w14:paraId="7CE4F4D1" w14:textId="77777777" w:rsidR="008E7B89" w:rsidRDefault="00000000">
      <w:pPr>
        <w:pStyle w:val="BodyText"/>
      </w:pPr>
      <w:r>
        <w:t>The</w:t>
      </w:r>
      <w:r>
        <w:rPr>
          <w:spacing w:val="-7"/>
        </w:rPr>
        <w:t xml:space="preserve"> </w:t>
      </w:r>
      <w:r>
        <w:t>mission</w:t>
      </w:r>
      <w:r>
        <w:rPr>
          <w:spacing w:val="-3"/>
        </w:rPr>
        <w:t xml:space="preserve"> </w:t>
      </w:r>
      <w:r>
        <w:t>statement is</w:t>
      </w:r>
      <w:r>
        <w:rPr>
          <w:spacing w:val="-4"/>
        </w:rPr>
        <w:t xml:space="preserve"> </w:t>
      </w:r>
      <w:r>
        <w:t>underpinned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rPr>
          <w:spacing w:val="-2"/>
        </w:rPr>
        <w:t>values:</w:t>
      </w:r>
    </w:p>
    <w:p w14:paraId="7CE4F4D2" w14:textId="77777777" w:rsidR="008E7B89" w:rsidRDefault="00000000">
      <w:pPr>
        <w:pStyle w:val="BodyText"/>
        <w:ind w:right="7754"/>
      </w:pPr>
      <w:r>
        <w:rPr>
          <w:spacing w:val="-2"/>
        </w:rPr>
        <w:t>Curiosity Generosity Courage</w:t>
      </w:r>
    </w:p>
    <w:p w14:paraId="7CE4F4D3" w14:textId="77777777" w:rsidR="008E7B89" w:rsidRDefault="008E7B89">
      <w:pPr>
        <w:pStyle w:val="BodyText"/>
        <w:ind w:left="0"/>
      </w:pPr>
    </w:p>
    <w:p w14:paraId="7CE4F4D4" w14:textId="3A6F079F" w:rsidR="008E7B89" w:rsidRDefault="00000000">
      <w:pPr>
        <w:pStyle w:val="BodyText"/>
        <w:spacing w:line="259" w:lineRule="auto"/>
        <w:ind w:right="655"/>
      </w:pPr>
      <w:r>
        <w:t>Prior</w:t>
      </w:r>
      <w:r>
        <w:rPr>
          <w:spacing w:val="-3"/>
        </w:rPr>
        <w:t xml:space="preserve"> </w:t>
      </w:r>
      <w:r>
        <w:t>Park</w:t>
      </w:r>
      <w:r>
        <w:rPr>
          <w:spacing w:val="-3"/>
        </w:rPr>
        <w:t xml:space="preserve"> </w:t>
      </w:r>
      <w:r>
        <w:t>College</w:t>
      </w:r>
      <w:r w:rsidR="00A448D7">
        <w:t>, a Christian school in the Catholic tradition,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 co-educational,</w:t>
      </w:r>
      <w:r>
        <w:rPr>
          <w:spacing w:val="-3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boarding,</w:t>
      </w:r>
      <w:r>
        <w:rPr>
          <w:spacing w:val="-3"/>
        </w:rPr>
        <w:t xml:space="preserve"> </w:t>
      </w:r>
      <w:r>
        <w:t>senior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in a breath-taking location, overlooking the UNESCO World Heritage City of Bath.</w:t>
      </w:r>
    </w:p>
    <w:p w14:paraId="67D167D3" w14:textId="77777777" w:rsidR="007078E6" w:rsidRDefault="007078E6">
      <w:pPr>
        <w:pStyle w:val="BodyText"/>
        <w:spacing w:line="259" w:lineRule="auto"/>
        <w:ind w:right="655"/>
      </w:pPr>
    </w:p>
    <w:p w14:paraId="7CE4F4D5" w14:textId="77777777" w:rsidR="008E7B89" w:rsidRDefault="008E7B89">
      <w:pPr>
        <w:pStyle w:val="BodyText"/>
        <w:spacing w:before="2"/>
      </w:pPr>
      <w:hyperlink r:id="rId5">
        <w:r>
          <w:rPr>
            <w:color w:val="0000FF"/>
            <w:u w:val="single" w:color="0000FF"/>
          </w:rPr>
          <w:t>Prior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Park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College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|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Outstanding,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Independent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School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4"/>
            <w:u w:val="single" w:color="0000FF"/>
          </w:rPr>
          <w:t>Bath</w:t>
        </w:r>
      </w:hyperlink>
    </w:p>
    <w:p w14:paraId="2B250EB6" w14:textId="5F0B2884" w:rsidR="007078E6" w:rsidRDefault="00000000" w:rsidP="00A015D5">
      <w:pPr>
        <w:pStyle w:val="BodyText"/>
        <w:spacing w:before="100" w:line="259" w:lineRule="auto"/>
      </w:pPr>
      <w:r>
        <w:t>The</w:t>
      </w:r>
      <w:r>
        <w:rPr>
          <w:spacing w:val="-3"/>
        </w:rPr>
        <w:t xml:space="preserve"> </w:t>
      </w:r>
      <w:r>
        <w:t>College</w:t>
      </w:r>
      <w:r>
        <w:rPr>
          <w:spacing w:val="-2"/>
        </w:rPr>
        <w:t xml:space="preserve"> </w:t>
      </w:r>
      <w:r w:rsidR="0038441D">
        <w:rPr>
          <w:spacing w:val="-2"/>
        </w:rPr>
        <w:t xml:space="preserve">educates </w:t>
      </w:r>
      <w:r w:rsidR="00A015D5">
        <w:t>around</w:t>
      </w:r>
      <w:r w:rsidR="00A07C07">
        <w:t xml:space="preserve"> 6</w:t>
      </w:r>
      <w:r w:rsidR="00A015D5">
        <w:t>0</w:t>
      </w:r>
      <w:r w:rsidR="00A07C07">
        <w:t>0</w:t>
      </w:r>
      <w:r>
        <w:rPr>
          <w:spacing w:val="-3"/>
        </w:rPr>
        <w:t xml:space="preserve"> </w:t>
      </w:r>
      <w:r>
        <w:t>students</w:t>
      </w:r>
      <w:r w:rsidR="00A07C07">
        <w:t xml:space="preserve"> from aged 11 to 18</w:t>
      </w:r>
      <w:r>
        <w:t>.</w:t>
      </w:r>
      <w:r>
        <w:rPr>
          <w:spacing w:val="-2"/>
        </w:rPr>
        <w:t xml:space="preserve"> </w:t>
      </w:r>
      <w:r>
        <w:t xml:space="preserve">We have up to </w:t>
      </w:r>
      <w:r w:rsidR="00730E60">
        <w:t>4</w:t>
      </w:r>
      <w:r w:rsidR="00A015D5">
        <w:t>50</w:t>
      </w:r>
      <w:r w:rsidR="00730E60">
        <w:t xml:space="preserve"> day pupils travelling </w:t>
      </w:r>
      <w:r w:rsidR="00A015D5">
        <w:t>to the school from within Bath</w:t>
      </w:r>
      <w:r w:rsidR="00730E60">
        <w:t xml:space="preserve"> </w:t>
      </w:r>
      <w:r w:rsidR="00A015D5">
        <w:t>and further afield</w:t>
      </w:r>
      <w:r w:rsidR="003A29CC">
        <w:t xml:space="preserve"> across nearby counties</w:t>
      </w:r>
      <w:r w:rsidR="00A015D5">
        <w:t xml:space="preserve"> </w:t>
      </w:r>
      <w:r w:rsidR="00730E60">
        <w:t xml:space="preserve">every day </w:t>
      </w:r>
      <w:r w:rsidR="00A015D5">
        <w:t>with up</w:t>
      </w:r>
      <w:r w:rsidR="00730E60">
        <w:t xml:space="preserve"> to </w:t>
      </w:r>
      <w:r>
        <w:t>15</w:t>
      </w:r>
      <w:r w:rsidR="00B661B3">
        <w:t>0</w:t>
      </w:r>
      <w:r>
        <w:t xml:space="preserve"> full, weekly and flexi boarders</w:t>
      </w:r>
      <w:r w:rsidR="00A015D5">
        <w:t xml:space="preserve"> </w:t>
      </w:r>
      <w:r>
        <w:t>from</w:t>
      </w:r>
      <w:r>
        <w:rPr>
          <w:spacing w:val="-4"/>
        </w:rPr>
        <w:t xml:space="preserve"> </w:t>
      </w:r>
      <w:r>
        <w:t>20+</w:t>
      </w:r>
      <w:r>
        <w:rPr>
          <w:spacing w:val="-5"/>
        </w:rPr>
        <w:t xml:space="preserve"> </w:t>
      </w:r>
      <w:r>
        <w:t>countries</w:t>
      </w:r>
      <w:r>
        <w:rPr>
          <w:spacing w:val="-4"/>
        </w:rPr>
        <w:t xml:space="preserve"> </w:t>
      </w:r>
      <w:r w:rsidR="008F3103">
        <w:rPr>
          <w:spacing w:val="-4"/>
        </w:rPr>
        <w:t xml:space="preserve">housed </w:t>
      </w:r>
      <w:r w:rsidR="00B661B3">
        <w:t>within</w:t>
      </w:r>
      <w:r>
        <w:rPr>
          <w:spacing w:val="-5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boarding</w:t>
      </w:r>
      <w:r>
        <w:rPr>
          <w:spacing w:val="-4"/>
        </w:rPr>
        <w:t xml:space="preserve"> </w:t>
      </w:r>
      <w:r>
        <w:t>houses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term-time</w:t>
      </w:r>
      <w:r>
        <w:rPr>
          <w:spacing w:val="-2"/>
        </w:rPr>
        <w:t xml:space="preserve"> </w:t>
      </w:r>
      <w:r>
        <w:t xml:space="preserve">homes. </w:t>
      </w:r>
    </w:p>
    <w:p w14:paraId="1879C473" w14:textId="77777777" w:rsidR="007078E6" w:rsidRDefault="007078E6">
      <w:pPr>
        <w:pStyle w:val="BodyText"/>
        <w:spacing w:line="400" w:lineRule="auto"/>
        <w:ind w:right="1453"/>
      </w:pPr>
    </w:p>
    <w:p w14:paraId="7CE4F4D9" w14:textId="47B22672" w:rsidR="008E7B89" w:rsidRDefault="008E7B89">
      <w:pPr>
        <w:pStyle w:val="BodyText"/>
        <w:spacing w:line="400" w:lineRule="auto"/>
        <w:ind w:right="1453"/>
      </w:pPr>
      <w:hyperlink r:id="rId6">
        <w:r>
          <w:rPr>
            <w:color w:val="0000FF"/>
            <w:u w:val="single" w:color="0000FF"/>
          </w:rPr>
          <w:t>Our Values and Vision | Prior Park College</w:t>
        </w:r>
      </w:hyperlink>
    </w:p>
    <w:p w14:paraId="7CE4F4DA" w14:textId="77777777" w:rsidR="008E7B89" w:rsidRDefault="00000000">
      <w:pPr>
        <w:pStyle w:val="BodyText"/>
        <w:spacing w:line="272" w:lineRule="exact"/>
      </w:pPr>
      <w:r>
        <w:t>The</w:t>
      </w:r>
      <w:r>
        <w:rPr>
          <w:spacing w:val="-6"/>
        </w:rPr>
        <w:t xml:space="preserve"> </w:t>
      </w:r>
      <w:r>
        <w:t>school's</w:t>
      </w:r>
      <w:r>
        <w:rPr>
          <w:spacing w:val="-4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2"/>
        </w:rPr>
        <w:t>simple:</w:t>
      </w:r>
    </w:p>
    <w:p w14:paraId="7CE4F4DB" w14:textId="77777777" w:rsidR="008E7B89" w:rsidRDefault="00000000">
      <w:pPr>
        <w:spacing w:before="180" w:line="259" w:lineRule="auto"/>
        <w:ind w:left="100" w:right="655"/>
        <w:rPr>
          <w:sz w:val="24"/>
        </w:rPr>
      </w:pPr>
      <w:r>
        <w:rPr>
          <w:i/>
          <w:sz w:val="24"/>
        </w:rPr>
        <w:t>We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value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each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individual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focus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our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attention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developing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unique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talents to ensure an education of the whole person</w:t>
      </w:r>
      <w:r>
        <w:rPr>
          <w:sz w:val="24"/>
        </w:rPr>
        <w:t>.</w:t>
      </w:r>
    </w:p>
    <w:sectPr w:rsidR="008E7B89">
      <w:type w:val="continuous"/>
      <w:pgSz w:w="11910" w:h="16840"/>
      <w:pgMar w:top="1420" w:right="7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7B89"/>
    <w:rsid w:val="0038441D"/>
    <w:rsid w:val="003A29CC"/>
    <w:rsid w:val="007078E6"/>
    <w:rsid w:val="00730E60"/>
    <w:rsid w:val="008E7B89"/>
    <w:rsid w:val="008F3103"/>
    <w:rsid w:val="00932570"/>
    <w:rsid w:val="00A015D5"/>
    <w:rsid w:val="00A07C07"/>
    <w:rsid w:val="00A31112"/>
    <w:rsid w:val="00A448D7"/>
    <w:rsid w:val="00B661B3"/>
    <w:rsid w:val="00D4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4F4C8"/>
  <w15:docId w15:val="{5FADD32E-80C6-49B0-9624-B28E3B61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iorparkcollege.com/welcome/our-values-and-vision" TargetMode="External"/><Relationship Id="rId5" Type="http://schemas.openxmlformats.org/officeDocument/2006/relationships/hyperlink" Target="https://www.priorparkcollege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D Miller</dc:creator>
  <cp:lastModifiedBy>Ms E Sandberg</cp:lastModifiedBy>
  <cp:revision>12</cp:revision>
  <dcterms:created xsi:type="dcterms:W3CDTF">2023-08-08T10:04:00Z</dcterms:created>
  <dcterms:modified xsi:type="dcterms:W3CDTF">2024-11-17T18:02:00Z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2023-08-08T00:00:00Z</vt:filetime>
  </property>
  <property fmtid="{D5CDD505-2E9C-101B-9397-08002B2CF9AE}" pid="5" name="Producer">
    <vt:lpwstr>Microsoft® Word for Microsoft 365</vt:lpwstr>
  </property>
</Properties>
</file>